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一 网络报名说明</w:t>
      </w:r>
    </w:p>
    <w:p>
      <w:pPr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报名网址  </w:t>
      </w:r>
      <w:r>
        <w:rPr>
          <w:sz w:val="28"/>
          <w:szCs w:val="28"/>
        </w:rPr>
        <w:t>http://www.wlydh.com/tjydh/?dw=</w:t>
      </w:r>
      <w:r>
        <w:rPr>
          <w:rFonts w:hint="eastAsia"/>
          <w:sz w:val="28"/>
          <w:szCs w:val="28"/>
        </w:rPr>
        <w:t>107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打开网址 选择单位登录（默认密码为123456）登录后尽快修改密码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4"/>
        </w:rPr>
      </w:pPr>
      <w:r>
        <w:rPr>
          <w:rFonts w:hint="eastAsia"/>
          <w:b/>
          <w:color w:val="000000"/>
          <w:sz w:val="32"/>
          <w:szCs w:val="32"/>
        </w:rPr>
        <w:t>山东大学（济南校区）各学院简称</w:t>
      </w:r>
    </w:p>
    <w:tbl>
      <w:tblPr>
        <w:tblStyle w:val="6"/>
        <w:tblW w:w="7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178"/>
        <w:gridCol w:w="1448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编号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院 部 名 称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简 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01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哲学与社会发展学院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哲社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02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 济 学 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经济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03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文学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04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历史文化学院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历史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05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数 学 学 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数学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06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物 理 学 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物理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07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化学与化工学院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化学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08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 理 学 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09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马克思主义学院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马克思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国际教育学院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国教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　经济研究院  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研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院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儒学高等研究院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（文史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哲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研究院）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文史哲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晶体材料研究所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晶体所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中泰证券金融研究院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金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研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院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新闻传播学院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新闻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外国语学院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外语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艺 术 学 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艺术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基础医学院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基础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公共卫生学院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公卫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口腔医学院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口腔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护理与康复学院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护康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药  学  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药学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第一临床学院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一临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第二临床学院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二临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医学融合与实践中心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医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融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材料科学与工程学院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材料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机械工程学院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机械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28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控制科学与工程学院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控制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29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能源与动力工程学院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能动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电气工程学院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电气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31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土建与水利学院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土建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32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软 件 学 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软件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33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微电子学院　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微电子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34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齐鲁交通学院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交通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泰 山 学 堂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泰山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体 育 学 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体育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</w:pPr>
    </w:p>
    <w:p>
      <w:pPr>
        <w:tabs>
          <w:tab w:val="left" w:pos="6915"/>
        </w:tabs>
        <w:adjustRightInd w:val="0"/>
        <w:snapToGrid w:val="0"/>
        <w:spacing w:line="560" w:lineRule="exact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 w:val="32"/>
          <w:szCs w:val="32"/>
        </w:rPr>
        <w:t>山东大学本部各基层工会简称</w:t>
      </w:r>
    </w:p>
    <w:tbl>
      <w:tblPr>
        <w:tblStyle w:val="6"/>
        <w:tblW w:w="7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3500"/>
        <w:gridCol w:w="1545"/>
        <w:gridCol w:w="14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编号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基层工会名称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简 称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101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哲学与社会发展学院工会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哲社工会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102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经济学院工会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经济工会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103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文学工会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104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历史</w:t>
            </w:r>
            <w:r>
              <w:rPr>
                <w:rFonts w:hint="eastAsia" w:ascii="仿宋_GB2312" w:eastAsia="仿宋_GB2312"/>
                <w:sz w:val="24"/>
              </w:rPr>
              <w:t>文化学院工会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历史工会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105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数学工会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106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物理工会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107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化学与化工学院工会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化学工会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108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 理 学 院 工 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109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马克思主义学院工会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马学工会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110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国际教育</w:t>
            </w:r>
            <w:r>
              <w:rPr>
                <w:rFonts w:hint="eastAsia" w:ascii="仿宋_GB2312" w:eastAsia="仿宋_GB2312"/>
                <w:sz w:val="24"/>
              </w:rPr>
              <w:t>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国教工会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111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　儒学高等研究院工会   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儒学工会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112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新闻传播学院工会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新闻工会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113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外国语学院工会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外语工会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114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艺术学院工会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艺术工会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115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基础医学院工会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基础工会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116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公共卫生学院工会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卫生工会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117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口腔医学院工会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口腔工会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118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护理与康复学院工会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护康工会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119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药学院工会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药学工会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120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齐鲁医学院机关工会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齐鲁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医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工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121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材料科学与工程学院工会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材料工会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122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机械工程学院工会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机械工会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123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控制科学与工程学院工会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控制工会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124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能源与动力工程学院工会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能动工会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125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电气工程学院工会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电气工会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126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土建与水利学院工会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土建工会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127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齐鲁交通学院工会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交通工会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128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软件学院工会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软件工会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129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微电子学院工会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微电子工会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0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学生工作党委工会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学工工会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31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图书期刊出版党委工会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期刊工会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32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医学融合与实验中心工会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医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融工会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33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校医院工会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校医院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34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校部机关工会 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机关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35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离退休工作处工会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离退休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36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后勤保障部工会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后勤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37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资本运营公司工会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运营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38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版 社 工 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出版社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39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图 书 馆 工 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图书馆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40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继续教育学院工会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继续教育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41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附属中学工会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附属中学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42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工程训练中心工会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训练中心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43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齐 鲁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医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院 工 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齐鲁医院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44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 二 附 院 工 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第二附院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45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晶体材料研究所工会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晶体所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</w:pPr>
      <w:r>
        <w:drawing>
          <wp:inline distT="0" distB="0" distL="0" distR="0">
            <wp:extent cx="5274310" cy="339407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 、登录成功后先报名领队教练，在报运动员报名，</w:t>
      </w:r>
    </w:p>
    <w:p>
      <w:pPr/>
      <w:r>
        <w:drawing>
          <wp:inline distT="0" distB="0" distL="0" distR="0">
            <wp:extent cx="4552950" cy="342963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6951" cy="343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/>
    </w:p>
    <w:p>
      <w:pPr/>
    </w:p>
    <w:p>
      <w:pPr/>
    </w:p>
    <w:p>
      <w:pPr/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drawing>
          <wp:inline distT="0" distB="0" distL="0" distR="0">
            <wp:extent cx="5274310" cy="257048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运动员需填入相关信息，姓名、选参赛项目。</w:t>
      </w:r>
      <w:r>
        <w:rPr>
          <w:rFonts w:hint="eastAsia"/>
          <w:sz w:val="28"/>
          <w:szCs w:val="28"/>
          <w:lang w:eastAsia="zh-CN"/>
        </w:rPr>
        <w:t>参赛学生须填学号，教工填身份证号码。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报名数据在没有截至之前可以任意修改更换人员。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2FEEC9"/>
    <w:multiLevelType w:val="singleLevel"/>
    <w:tmpl w:val="D72FEEC9"/>
    <w:lvl w:ilvl="0" w:tentative="0">
      <w:start w:val="3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"/>
    <w:docVar w:name="KSO_WPS_MARK_KEY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257</Words>
  <Characters>1468</Characters>
  <Lines>12</Lines>
  <Paragraphs>3</Paragraphs>
  <TotalTime>0</TotalTime>
  <ScaleCrop>false</ScaleCrop>
  <LinksUpToDate>false</LinksUpToDate>
  <CharactersWithSpaces>1722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2021-09-08T11:32:00Z</dcterms:created>
  <dc:creator>Sky123.Org</dc:creator>
  <cp:lastModifiedBy>yxy's iPhone</cp:lastModifiedBy>
  <dcterms:modified xsi:type="dcterms:W3CDTF">2023-03-27T10:08:15Z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41BDAA6507B94188855386A09BCCF525</vt:lpwstr>
  </property>
</Properties>
</file>